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C7293" w:rsidRPr="00DD511D" w:rsidRDefault="005C7293" w:rsidP="00DD511D">
      <w:pPr>
        <w:ind w:left="-540" w:right="-270"/>
        <w:rPr>
          <w:smallCaps/>
          <w:shadow/>
          <w:sz w:val="36"/>
          <w:szCs w:val="36"/>
        </w:rPr>
      </w:pPr>
      <w:r w:rsidRPr="00DD511D">
        <w:rPr>
          <w:smallCaps/>
          <w:shadow/>
          <w:sz w:val="36"/>
          <w:szCs w:val="36"/>
        </w:rPr>
        <w:t>Explore Fraction Skill and Concept Builders on the Web</w:t>
      </w:r>
    </w:p>
    <w:p w:rsidR="00625868" w:rsidRDefault="009D0F66">
      <w:pPr>
        <w:rPr>
          <w:sz w:val="28"/>
          <w:szCs w:val="36"/>
        </w:rPr>
      </w:pPr>
      <w:r w:rsidRPr="009D0F66">
        <w:rPr>
          <w:sz w:val="20"/>
          <w:szCs w:val="36"/>
        </w:rPr>
        <w:br/>
      </w:r>
      <w:r w:rsidR="005C7293" w:rsidRPr="00625868">
        <w:rPr>
          <w:sz w:val="28"/>
          <w:szCs w:val="36"/>
        </w:rPr>
        <w:t xml:space="preserve">Below are five reasonably useful applets and web sites that you might consider for </w:t>
      </w:r>
      <w:bookmarkStart w:id="0" w:name="_GoBack"/>
      <w:bookmarkEnd w:id="0"/>
      <w:r w:rsidR="00625868" w:rsidRPr="00625868">
        <w:rPr>
          <w:sz w:val="28"/>
          <w:szCs w:val="36"/>
        </w:rPr>
        <w:t xml:space="preserve">use as you </w:t>
      </w:r>
      <w:r w:rsidR="00625868">
        <w:rPr>
          <w:sz w:val="28"/>
          <w:szCs w:val="36"/>
        </w:rPr>
        <w:t xml:space="preserve">orchestrate instructional activities that will </w:t>
      </w:r>
      <w:r w:rsidR="00625868" w:rsidRPr="00625868">
        <w:rPr>
          <w:sz w:val="28"/>
          <w:szCs w:val="36"/>
        </w:rPr>
        <w:t>help students construct their understanding of fractions</w:t>
      </w:r>
      <w:r w:rsidR="00625868">
        <w:rPr>
          <w:sz w:val="28"/>
          <w:szCs w:val="36"/>
        </w:rPr>
        <w:t xml:space="preserve"> and build their procedural fluency with them.  </w:t>
      </w:r>
    </w:p>
    <w:p w:rsidR="00625868" w:rsidRPr="001B41B0" w:rsidRDefault="00625868">
      <w:pPr>
        <w:rPr>
          <w:sz w:val="20"/>
          <w:szCs w:val="36"/>
        </w:rPr>
      </w:pPr>
    </w:p>
    <w:p w:rsidR="001B41B0" w:rsidRPr="001B41B0" w:rsidRDefault="00480106" w:rsidP="003340A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00" w:beforeAutospacing="1" w:after="100" w:afterAutospacing="1"/>
        <w:outlineLvl w:val="1"/>
        <w:rPr>
          <w:sz w:val="28"/>
        </w:rPr>
      </w:pPr>
      <w:r w:rsidRPr="00480106">
        <w:rPr>
          <w:noProof/>
          <w:sz w:val="36"/>
          <w:szCs w:val="36"/>
          <w:u w:val="single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-45pt;margin-top:132.8pt;width:20pt;height:44pt;z-index:251659264;mso-wrap-edited:f;mso-position-horizontal:absolute;mso-position-vertical:absolute" wrapcoords="0 -2196 -2400 -1098 -4000 1098 -4000 21600 -800 24528 0 24528 20000 24528 20800 24528 28800 21600 28800 21233 32000 15742 30400 2196 23200 -1464 19200 -2196 0 -2196" fillcolor="black" strokecolor="white" strokeweight="1.4pt">
            <v:fill color2="fill lighten(128)" method="linear sigma" type="gradient"/>
            <v:shadow on="t" color="#a5a5a5" offset=",0" offset2=",-4pt"/>
            <v:textpath style="font-family:&quot;Calibri&quot;;font-weight:bold;v-text-kern:t" trim="t" fitpath="t" string="B"/>
            <w10:wrap type="tight"/>
          </v:shape>
        </w:pict>
      </w:r>
      <w:r w:rsidRPr="00480106">
        <w:rPr>
          <w:noProof/>
          <w:sz w:val="36"/>
          <w:szCs w:val="36"/>
          <w:u w:val="single"/>
        </w:rPr>
        <w:pict>
          <v:shape id="_x0000_s1028" type="#_x0000_t136" style="position:absolute;margin-left:-45pt;margin-top:51.8pt;width:21pt;height:44pt;z-index:251658240;mso-wrap-edited:f;mso-position-horizontal:absolute;mso-position-vertical:absolute" wrapcoords="7714 -2196 4628 -366 2314 3661 -2314 15376 -3857 21233 -1542 24162 28542 24162 31628 21233 25457 1830 21600 -1830 19285 -2196 7714 -2196" fillcolor="black" strokecolor="white" strokeweight="1.4pt">
            <v:fill color2="fill lighten(128)" method="linear sigma" type="gradient"/>
            <v:shadow on="t" color="#a5a5a5" offset=",0" offset2=",-4pt"/>
            <v:textpath style="font-family:&quot;Calibri&quot;;font-weight:bold;v-text-kern:t" trim="t" fitpath="t" string="A"/>
            <w10:wrap type="tight"/>
          </v:shape>
        </w:pict>
      </w:r>
      <w:r w:rsidR="00625868" w:rsidRPr="009D0F66">
        <w:rPr>
          <w:sz w:val="36"/>
          <w:szCs w:val="36"/>
          <w:u w:val="single"/>
        </w:rPr>
        <w:t>NCTM Illuminations</w:t>
      </w:r>
      <w:r w:rsidR="00625868">
        <w:rPr>
          <w:sz w:val="36"/>
          <w:szCs w:val="36"/>
        </w:rPr>
        <w:t xml:space="preserve"> </w:t>
      </w:r>
      <w:r w:rsidR="00625868" w:rsidRPr="00625868">
        <w:rPr>
          <w:sz w:val="28"/>
          <w:szCs w:val="36"/>
        </w:rPr>
        <w:t>(</w:t>
      </w:r>
      <w:hyperlink r:id="rId4" w:history="1">
        <w:r w:rsidR="00625868" w:rsidRPr="00625868">
          <w:rPr>
            <w:rStyle w:val="Hyperlink"/>
            <w:sz w:val="28"/>
            <w:szCs w:val="36"/>
          </w:rPr>
          <w:t>http://illuminations.nctm.org/</w:t>
        </w:r>
      </w:hyperlink>
      <w:r w:rsidR="00625868" w:rsidRPr="00625868">
        <w:rPr>
          <w:sz w:val="28"/>
          <w:szCs w:val="36"/>
        </w:rPr>
        <w:t xml:space="preserve"> )</w:t>
      </w:r>
      <w:r w:rsidR="00625868" w:rsidRPr="00625868">
        <w:rPr>
          <w:sz w:val="28"/>
          <w:szCs w:val="36"/>
        </w:rPr>
        <w:br/>
      </w:r>
      <w:r w:rsidR="004A09D6" w:rsidRPr="001B41B0">
        <w:rPr>
          <w:rFonts w:ascii="Times" w:eastAsia="Times New Roman" w:hAnsi="Times" w:cs="Times New Roman"/>
          <w:bCs/>
          <w:sz w:val="28"/>
          <w:szCs w:val="36"/>
        </w:rPr>
        <w:t>Fraction Models</w:t>
      </w:r>
      <w:r w:rsidR="00625868" w:rsidRPr="001B41B0">
        <w:rPr>
          <w:rFonts w:ascii="Times" w:eastAsia="Times New Roman" w:hAnsi="Times" w:cs="Times New Roman"/>
          <w:bCs/>
          <w:sz w:val="28"/>
          <w:szCs w:val="36"/>
        </w:rPr>
        <w:t xml:space="preserve"> </w:t>
      </w:r>
      <w:r w:rsidR="00625868" w:rsidRPr="001B41B0">
        <w:rPr>
          <w:rFonts w:ascii="Times" w:eastAsia="Times New Roman" w:hAnsi="Times" w:cs="Times New Roman"/>
          <w:bCs/>
          <w:sz w:val="28"/>
          <w:szCs w:val="36"/>
        </w:rPr>
        <w:br/>
        <w:t>(</w:t>
      </w:r>
      <w:hyperlink r:id="rId5" w:history="1">
        <w:r w:rsidR="00625868" w:rsidRPr="001B41B0">
          <w:rPr>
            <w:rStyle w:val="Hyperlink"/>
            <w:rFonts w:ascii="Times" w:eastAsia="Times New Roman" w:hAnsi="Times" w:cs="Times New Roman"/>
            <w:bCs/>
            <w:sz w:val="28"/>
            <w:szCs w:val="36"/>
          </w:rPr>
          <w:t>http://illuminations.nctm.org/Activity.aspx?id=3519</w:t>
        </w:r>
      </w:hyperlink>
      <w:r w:rsidR="00625868" w:rsidRPr="001B41B0">
        <w:rPr>
          <w:rFonts w:ascii="Times" w:eastAsia="Times New Roman" w:hAnsi="Times" w:cs="Times New Roman"/>
          <w:bCs/>
          <w:sz w:val="28"/>
          <w:szCs w:val="36"/>
        </w:rPr>
        <w:t xml:space="preserve"> )</w:t>
      </w:r>
      <w:r w:rsidR="002163CD" w:rsidRPr="001B41B0">
        <w:rPr>
          <w:rFonts w:ascii="Times" w:eastAsia="Times New Roman" w:hAnsi="Times" w:cs="Times New Roman"/>
          <w:bCs/>
          <w:sz w:val="28"/>
          <w:szCs w:val="36"/>
        </w:rPr>
        <w:br/>
      </w:r>
      <w:r w:rsidR="001B41B0" w:rsidRPr="001B41B0">
        <w:rPr>
          <w:sz w:val="28"/>
        </w:rPr>
        <w:t>Explore different representations for fractions including improper fractions, mixed numbers, decimals, and percentages. Additionally, there are length, area, region, and set models.</w:t>
      </w:r>
      <w:r w:rsidR="003340AA">
        <w:rPr>
          <w:sz w:val="28"/>
        </w:rPr>
        <w:t xml:space="preserve">  </w:t>
      </w:r>
      <w:r w:rsidR="003340AA">
        <w:rPr>
          <w:sz w:val="28"/>
        </w:rPr>
        <w:br/>
      </w:r>
      <w:r w:rsidR="003340AA">
        <w:rPr>
          <w:sz w:val="28"/>
        </w:rPr>
        <w:br/>
      </w:r>
      <w:r w:rsidR="004A09D6" w:rsidRPr="001B41B0">
        <w:rPr>
          <w:rFonts w:eastAsia="Times New Roman"/>
          <w:bCs/>
          <w:sz w:val="28"/>
          <w:szCs w:val="36"/>
        </w:rPr>
        <w:t>Equivalent Fractions</w:t>
      </w:r>
      <w:r w:rsidR="00625868" w:rsidRPr="001B41B0">
        <w:rPr>
          <w:rFonts w:eastAsia="Times New Roman"/>
          <w:bCs/>
          <w:sz w:val="28"/>
          <w:szCs w:val="36"/>
        </w:rPr>
        <w:t xml:space="preserve"> </w:t>
      </w:r>
      <w:r w:rsidR="00625868" w:rsidRPr="001B41B0">
        <w:rPr>
          <w:rFonts w:eastAsia="Times New Roman"/>
          <w:bCs/>
          <w:sz w:val="28"/>
          <w:szCs w:val="36"/>
        </w:rPr>
        <w:br/>
        <w:t>(</w:t>
      </w:r>
      <w:hyperlink r:id="rId6" w:history="1">
        <w:r w:rsidR="00625868" w:rsidRPr="001B41B0">
          <w:rPr>
            <w:rStyle w:val="Hyperlink"/>
            <w:rFonts w:eastAsia="Times New Roman"/>
            <w:bCs/>
            <w:sz w:val="28"/>
            <w:szCs w:val="36"/>
          </w:rPr>
          <w:t>http://illuminations.nctm.org/Activity.aspx?id=3510</w:t>
        </w:r>
      </w:hyperlink>
      <w:r w:rsidR="00625868" w:rsidRPr="001B41B0">
        <w:rPr>
          <w:rFonts w:eastAsia="Times New Roman"/>
          <w:bCs/>
          <w:sz w:val="28"/>
          <w:szCs w:val="36"/>
        </w:rPr>
        <w:t xml:space="preserve"> )</w:t>
      </w:r>
      <w:r w:rsidR="009D0F66" w:rsidRPr="001B41B0">
        <w:rPr>
          <w:rFonts w:eastAsia="Times New Roman"/>
          <w:b/>
          <w:bCs/>
          <w:sz w:val="28"/>
          <w:szCs w:val="36"/>
        </w:rPr>
        <w:br/>
      </w:r>
      <w:r w:rsidR="001B41B0" w:rsidRPr="001B41B0">
        <w:rPr>
          <w:sz w:val="28"/>
        </w:rPr>
        <w:t>This applet allows you to create equivalent fractions by dividing and shading squares or circles, and match each fraction to its location on the number line.</w:t>
      </w:r>
    </w:p>
    <w:p w:rsidR="004A09D6" w:rsidRPr="002163CD" w:rsidRDefault="005C7293" w:rsidP="009D0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ind w:right="-90"/>
        <w:outlineLvl w:val="1"/>
        <w:rPr>
          <w:rFonts w:ascii="Times" w:eastAsia="Times New Roman" w:hAnsi="Times" w:cs="Times New Roman"/>
          <w:b/>
          <w:bCs/>
          <w:sz w:val="28"/>
          <w:szCs w:val="36"/>
        </w:rPr>
      </w:pPr>
      <w:r w:rsidRPr="009D0F66">
        <w:rPr>
          <w:sz w:val="36"/>
          <w:szCs w:val="36"/>
          <w:u w:val="single"/>
        </w:rPr>
        <w:t>NLVM</w:t>
      </w:r>
      <w:r w:rsidR="00625868">
        <w:rPr>
          <w:sz w:val="36"/>
          <w:szCs w:val="36"/>
        </w:rPr>
        <w:t xml:space="preserve"> </w:t>
      </w:r>
      <w:r w:rsidR="00625868" w:rsidRPr="00625868">
        <w:rPr>
          <w:sz w:val="28"/>
          <w:szCs w:val="36"/>
        </w:rPr>
        <w:t>(</w:t>
      </w:r>
      <w:hyperlink r:id="rId7" w:history="1">
        <w:r w:rsidR="00625868" w:rsidRPr="00625868">
          <w:rPr>
            <w:rStyle w:val="Hyperlink"/>
            <w:sz w:val="28"/>
            <w:szCs w:val="36"/>
          </w:rPr>
          <w:t>http://nlvm.usu.edu/</w:t>
        </w:r>
      </w:hyperlink>
      <w:r w:rsidR="00625868" w:rsidRPr="00625868">
        <w:rPr>
          <w:sz w:val="28"/>
          <w:szCs w:val="36"/>
        </w:rPr>
        <w:t xml:space="preserve"> )</w:t>
      </w:r>
    </w:p>
    <w:p w:rsidR="00E84E90" w:rsidRPr="002163CD" w:rsidRDefault="00480106" w:rsidP="009D0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90"/>
        <w:rPr>
          <w:sz w:val="28"/>
        </w:rPr>
      </w:pPr>
      <w:r w:rsidRPr="00480106">
        <w:rPr>
          <w:noProof/>
          <w:sz w:val="36"/>
          <w:szCs w:val="36"/>
          <w:u w:val="single"/>
        </w:rPr>
        <w:pict>
          <v:shape id="_x0000_s1030" type="#_x0000_t136" style="position:absolute;margin-left:-45pt;margin-top:6.45pt;width:19pt;height:44pt;z-index:251660288;mso-wrap-edited:f;mso-position-horizontal:absolute;mso-position-vertical:absolute" wrapcoords="10368 -2196 6048 -1464 -1728 2196 -4320 9518 -4320 15376 0 21233 6912 24162 7776 24162 25056 24162 25920 24162 31968 21233 31968 15376 18144 9518 25920 9152 32832 6589 32832 1464 26784 -1830 22464 -2196 10368 -2196" fillcolor="black" strokecolor="white" strokeweight="1.4pt">
            <v:fill color2="fill lighten(128)" method="linear sigma" type="gradient"/>
            <v:shadow on="t" color="#a5a5a5" offset=",0" offset2=",-4pt"/>
            <v:textpath style="font-family:&quot;Calibri&quot;;font-weight:bold;v-text-kern:t" trim="t" fitpath="t" string="C"/>
            <w10:wrap type="tight"/>
          </v:shape>
        </w:pict>
      </w:r>
      <w:hyperlink r:id="rId8" w:history="1">
        <w:r w:rsidR="00E84E90" w:rsidRPr="002163CD">
          <w:rPr>
            <w:rStyle w:val="Hyperlink"/>
            <w:rFonts w:eastAsia="Times New Roman" w:cs="Times New Roman"/>
            <w:sz w:val="28"/>
          </w:rPr>
          <w:t>Fractions - Rectangle Multiplication</w:t>
        </w:r>
      </w:hyperlink>
      <w:r w:rsidR="00E84E90" w:rsidRPr="002163CD">
        <w:rPr>
          <w:rFonts w:eastAsia="Times New Roman" w:cs="Times New Roman"/>
          <w:sz w:val="28"/>
        </w:rPr>
        <w:t xml:space="preserve"> – Visualize and practice multiplying fractions using an area representation.</w:t>
      </w:r>
    </w:p>
    <w:p w:rsidR="004A09D6" w:rsidRPr="002163CD" w:rsidRDefault="00480106" w:rsidP="009D0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90"/>
        <w:rPr>
          <w:sz w:val="28"/>
        </w:rPr>
      </w:pPr>
      <w:hyperlink r:id="rId9" w:history="1">
        <w:r w:rsidR="00E84E90" w:rsidRPr="002163CD">
          <w:rPr>
            <w:rStyle w:val="Hyperlink"/>
            <w:rFonts w:eastAsia="Times New Roman" w:cs="Times New Roman"/>
            <w:sz w:val="28"/>
          </w:rPr>
          <w:t>Fractions - Adding</w:t>
        </w:r>
      </w:hyperlink>
      <w:r w:rsidR="00E84E90" w:rsidRPr="002163CD">
        <w:rPr>
          <w:rFonts w:eastAsia="Times New Roman" w:cs="Times New Roman"/>
          <w:sz w:val="28"/>
        </w:rPr>
        <w:t xml:space="preserve"> – Illustrates what it means to find a common denominator and combine.</w:t>
      </w:r>
    </w:p>
    <w:p w:rsidR="002163CD" w:rsidRPr="002163CD" w:rsidRDefault="002163CD" w:rsidP="009D0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90"/>
        <w:rPr>
          <w:sz w:val="28"/>
        </w:rPr>
      </w:pPr>
    </w:p>
    <w:p w:rsidR="004A09D6" w:rsidRPr="002163CD" w:rsidRDefault="004A09D6" w:rsidP="009D0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90"/>
        <w:rPr>
          <w:sz w:val="28"/>
        </w:rPr>
      </w:pPr>
    </w:p>
    <w:p w:rsidR="00E84E90" w:rsidRPr="002163CD" w:rsidRDefault="00480106" w:rsidP="009D0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90"/>
        <w:rPr>
          <w:sz w:val="28"/>
        </w:rPr>
      </w:pPr>
      <w:r w:rsidRPr="00480106">
        <w:rPr>
          <w:noProof/>
          <w:sz w:val="36"/>
          <w:szCs w:val="36"/>
          <w:u w:val="single"/>
        </w:rPr>
        <w:pict>
          <v:shape id="_x0000_s1031" type="#_x0000_t136" style="position:absolute;margin-left:-45pt;margin-top:7pt;width:22pt;height:44pt;z-index:251661312;mso-wrap-edited:f;mso-position-horizontal:absolute;mso-position-vertical:absolute" wrapcoords="0 -2196 -2234 -1098 -3724 1098 -3724 21600 -744 24528 0 24528 16386 24528 17131 24528 26813 21600 26813 21233 31282 15376 31282 9518 29048 1830 20855 -1830 16386 -2196 0 -2196" fillcolor="black" strokecolor="white" strokeweight="1.4pt">
            <v:fill color2="fill lighten(128)" method="linear sigma" type="gradient"/>
            <v:shadow on="t" color="#a5a5a5" offset=",0" offset2=",-4pt"/>
            <v:textpath style="font-family:&quot;Calibri&quot;;font-weight:bold;v-text-kern:t" trim="t" fitpath="t" string="D"/>
            <w10:wrap type="tight"/>
          </v:shape>
        </w:pict>
      </w:r>
      <w:hyperlink r:id="rId10" w:history="1">
        <w:r w:rsidR="00E84E90" w:rsidRPr="002163CD">
          <w:rPr>
            <w:rStyle w:val="Hyperlink"/>
            <w:rFonts w:eastAsia="Times New Roman" w:cs="Times New Roman"/>
            <w:sz w:val="28"/>
          </w:rPr>
          <w:t>Fractions - Comparing</w:t>
        </w:r>
      </w:hyperlink>
      <w:r w:rsidR="00E84E90" w:rsidRPr="002163CD">
        <w:rPr>
          <w:rFonts w:eastAsia="Times New Roman" w:cs="Times New Roman"/>
          <w:sz w:val="28"/>
        </w:rPr>
        <w:t xml:space="preserve"> – Judge the size of fractions and plot them on a number line.</w:t>
      </w:r>
    </w:p>
    <w:p w:rsidR="00E84E90" w:rsidRPr="002163CD" w:rsidRDefault="00480106" w:rsidP="009D0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90"/>
        <w:rPr>
          <w:sz w:val="28"/>
        </w:rPr>
      </w:pPr>
      <w:hyperlink r:id="rId11" w:history="1">
        <w:r w:rsidR="00E84E90" w:rsidRPr="002163CD">
          <w:rPr>
            <w:rStyle w:val="Hyperlink"/>
            <w:rFonts w:eastAsia="Times New Roman" w:cs="Times New Roman"/>
            <w:sz w:val="28"/>
          </w:rPr>
          <w:t>Fractions - Equivalent</w:t>
        </w:r>
      </w:hyperlink>
      <w:r w:rsidR="00E84E90" w:rsidRPr="002163CD">
        <w:rPr>
          <w:rFonts w:eastAsia="Times New Roman" w:cs="Times New Roman"/>
          <w:sz w:val="28"/>
        </w:rPr>
        <w:t xml:space="preserve"> – Illustrates relationships between equivalent fractions.</w:t>
      </w:r>
    </w:p>
    <w:p w:rsidR="00E84E90" w:rsidRDefault="00E84E90" w:rsidP="009D0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90"/>
      </w:pPr>
    </w:p>
    <w:p w:rsidR="00E84E90" w:rsidRDefault="00E84E90"/>
    <w:p w:rsidR="009D0F66" w:rsidRPr="009D0F66" w:rsidRDefault="00480106" w:rsidP="00504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80"/>
        <w:rPr>
          <w:sz w:val="36"/>
          <w:szCs w:val="36"/>
        </w:rPr>
      </w:pPr>
      <w:r w:rsidRPr="00480106">
        <w:rPr>
          <w:noProof/>
          <w:sz w:val="36"/>
          <w:szCs w:val="36"/>
          <w:u w:val="single"/>
        </w:rPr>
        <w:pict>
          <v:shape id="_x0000_s1032" type="#_x0000_t136" style="position:absolute;margin-left:-45pt;margin-top:18.1pt;width:18pt;height:44pt;z-index:251662336;mso-wrap-edited:f;mso-position-horizontal:absolute;mso-position-vertical:absolute" wrapcoords="900 -2196 -2700 -1464 -4500 3661 -4500 21600 0 24528 900 24528 27900 24528 28800 24528 33300 21600 33300 17938 28800 16108 33300 1098 30600 -1464 27900 -2196 900 -2196" fillcolor="black" strokecolor="white" strokeweight="1.4pt">
            <v:fill color2="fill lighten(128)" method="linear sigma" type="gradient"/>
            <v:shadow on="t" color="#a5a5a5" offset=",0" offset2=",-4pt"/>
            <v:textpath style="font-family:&quot;Calibri&quot;;font-weight:bold;v-text-kern:t" trim="t" fitpath="t" string="E&#10;"/>
            <w10:wrap type="tight"/>
          </v:shape>
        </w:pict>
      </w:r>
      <w:r w:rsidR="00E84E90" w:rsidRPr="009D0F66">
        <w:rPr>
          <w:sz w:val="36"/>
          <w:szCs w:val="36"/>
          <w:u w:val="single"/>
        </w:rPr>
        <w:t>Arcademics &gt; Games &gt; Fractions</w:t>
      </w:r>
      <w:r w:rsidR="009D0F66">
        <w:rPr>
          <w:sz w:val="36"/>
          <w:szCs w:val="36"/>
        </w:rPr>
        <w:t xml:space="preserve"> </w:t>
      </w:r>
      <w:r w:rsidR="009D0F66" w:rsidRPr="009D0F66">
        <w:rPr>
          <w:sz w:val="28"/>
          <w:szCs w:val="36"/>
        </w:rPr>
        <w:t>(</w:t>
      </w:r>
      <w:hyperlink r:id="rId12" w:history="1">
        <w:r w:rsidR="005C7293" w:rsidRPr="009D0F66">
          <w:rPr>
            <w:rStyle w:val="Hyperlink"/>
            <w:sz w:val="28"/>
          </w:rPr>
          <w:t>http://www.arcademics.com/</w:t>
        </w:r>
      </w:hyperlink>
      <w:r w:rsidR="005C7293" w:rsidRPr="009D0F66">
        <w:rPr>
          <w:sz w:val="28"/>
        </w:rPr>
        <w:t xml:space="preserve"> </w:t>
      </w:r>
      <w:r w:rsidR="009D0F66" w:rsidRPr="009D0F66">
        <w:rPr>
          <w:sz w:val="28"/>
        </w:rPr>
        <w:t>)</w:t>
      </w:r>
    </w:p>
    <w:p w:rsidR="009D0F66" w:rsidRDefault="009D0F66" w:rsidP="00504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80"/>
      </w:pPr>
    </w:p>
    <w:p w:rsidR="005C7293" w:rsidRPr="002163CD" w:rsidRDefault="009D0F66" w:rsidP="00504C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80"/>
        <w:rPr>
          <w:sz w:val="28"/>
        </w:rPr>
      </w:pPr>
      <w:r w:rsidRPr="002163CD">
        <w:rPr>
          <w:sz w:val="28"/>
        </w:rPr>
        <w:t xml:space="preserve">Go to the URL given above and click the “Games” in the upper left.  Then use the drop down menus to select ”Factions.”  You don’t need to select a grade level.  Try any of the six games.  </w:t>
      </w:r>
    </w:p>
    <w:sectPr w:rsidR="005C7293" w:rsidRPr="002163CD" w:rsidSect="003340AA">
      <w:pgSz w:w="12240" w:h="15840"/>
      <w:pgMar w:top="1080" w:right="1080" w:bottom="90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20"/>
  <w:characterSpacingControl w:val="doNotCompress"/>
  <w:savePreviewPicture/>
  <w:compat>
    <w:useFELayout/>
  </w:compat>
  <w:rsids>
    <w:rsidRoot w:val="004A09D6"/>
    <w:rsid w:val="001B41B0"/>
    <w:rsid w:val="002163CD"/>
    <w:rsid w:val="003340AA"/>
    <w:rsid w:val="00480106"/>
    <w:rsid w:val="004A09D6"/>
    <w:rsid w:val="004D2302"/>
    <w:rsid w:val="00504CEE"/>
    <w:rsid w:val="005C7293"/>
    <w:rsid w:val="00625868"/>
    <w:rsid w:val="009C1777"/>
    <w:rsid w:val="009D0F66"/>
    <w:rsid w:val="00BC5330"/>
    <w:rsid w:val="00D70B9C"/>
    <w:rsid w:val="00DD511D"/>
    <w:rsid w:val="00E84E90"/>
  </w:rsids>
  <m:mathPr>
    <m:mathFont m:val="@ＭＳ 明朝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D70B9C"/>
  </w:style>
  <w:style w:type="paragraph" w:styleId="Heading2">
    <w:name w:val="heading 2"/>
    <w:basedOn w:val="Normal"/>
    <w:link w:val="Heading2Char"/>
    <w:uiPriority w:val="9"/>
    <w:qFormat/>
    <w:rsid w:val="004A09D6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A09D6"/>
    <w:rPr>
      <w:rFonts w:ascii="Times" w:hAnsi="Times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E84E9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586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rsid w:val="001B41B0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A09D6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A09D6"/>
    <w:rPr>
      <w:rFonts w:ascii="Times" w:hAnsi="Times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E84E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nlvm.usu.edu/en/nav/frames_asid_105_g_2_t_1.html" TargetMode="External"/><Relationship Id="rId12" Type="http://schemas.openxmlformats.org/officeDocument/2006/relationships/hyperlink" Target="http://www.arcademics.com/" TargetMode="Externa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illuminations.nctm.org/" TargetMode="External"/><Relationship Id="rId5" Type="http://schemas.openxmlformats.org/officeDocument/2006/relationships/hyperlink" Target="http://illuminations.nctm.org/Activity.aspx?id=3519" TargetMode="External"/><Relationship Id="rId6" Type="http://schemas.openxmlformats.org/officeDocument/2006/relationships/hyperlink" Target="http://illuminations.nctm.org/Activity.aspx?id=3510" TargetMode="External"/><Relationship Id="rId7" Type="http://schemas.openxmlformats.org/officeDocument/2006/relationships/hyperlink" Target="http://nlvm.usu.edu/" TargetMode="External"/><Relationship Id="rId8" Type="http://schemas.openxmlformats.org/officeDocument/2006/relationships/hyperlink" Target="http://nlvm.usu.edu/en/nav/frames_asid_194_g_2_t_1.html" TargetMode="External"/><Relationship Id="rId9" Type="http://schemas.openxmlformats.org/officeDocument/2006/relationships/hyperlink" Target="http://nlvm.usu.edu/en/nav/frames_asid_106_g_2_t_1.html" TargetMode="External"/><Relationship Id="rId10" Type="http://schemas.openxmlformats.org/officeDocument/2006/relationships/hyperlink" Target="http://nlvm.usu.edu/en/nav/frames_asid_159_g_2_t_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1680</Characters>
  <Application>Microsoft Macintosh Word</Application>
  <DocSecurity>0</DocSecurity>
  <Lines>14</Lines>
  <Paragraphs>3</Paragraphs>
  <ScaleCrop>false</ScaleCrop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Roddy</dc:creator>
  <cp:keywords/>
  <dc:description/>
  <cp:lastModifiedBy>Mark Roddy</cp:lastModifiedBy>
  <cp:revision>2</cp:revision>
  <cp:lastPrinted>2013-12-06T06:50:00Z</cp:lastPrinted>
  <dcterms:created xsi:type="dcterms:W3CDTF">2013-12-06T06:51:00Z</dcterms:created>
  <dcterms:modified xsi:type="dcterms:W3CDTF">2013-12-06T06:51:00Z</dcterms:modified>
</cp:coreProperties>
</file>